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246EE8" w14:textId="77777777" w:rsidR="00140DF0" w:rsidRDefault="00000000">
      <w:pPr>
        <w:spacing w:after="0" w:line="240" w:lineRule="auto"/>
        <w:jc w:val="center"/>
        <w:rPr>
          <w:rFonts w:ascii="Arial" w:eastAsia="Arial" w:hAnsi="Arial" w:cs="Arial"/>
          <w:b/>
        </w:rPr>
      </w:pPr>
      <w:r>
        <w:rPr>
          <w:rFonts w:ascii="Arial" w:eastAsia="Arial" w:hAnsi="Arial" w:cs="Arial"/>
          <w:b/>
        </w:rPr>
        <w:t xml:space="preserve">VidantaWorld se une con Vibee para ofrecer exclusivos paquetes vacacionales para el concierto del ícono de la música latina y ganador del Grammy, </w:t>
      </w:r>
    </w:p>
    <w:p w14:paraId="35BF99F7" w14:textId="77777777" w:rsidR="00140DF0" w:rsidRDefault="00000000">
      <w:pPr>
        <w:jc w:val="center"/>
        <w:rPr>
          <w:rFonts w:ascii="Arial" w:eastAsia="Arial" w:hAnsi="Arial" w:cs="Arial"/>
          <w:b/>
        </w:rPr>
      </w:pPr>
      <w:r>
        <w:rPr>
          <w:rFonts w:ascii="Arial" w:eastAsia="Arial" w:hAnsi="Arial" w:cs="Arial"/>
          <w:b/>
        </w:rPr>
        <w:t>Marc Anthony, en VidantaWorld Nuevo Vallarta.</w:t>
      </w:r>
    </w:p>
    <w:p w14:paraId="128270D9" w14:textId="77777777" w:rsidR="00140DF0" w:rsidRDefault="00000000">
      <w:pPr>
        <w:spacing w:before="240" w:after="240"/>
        <w:jc w:val="both"/>
        <w:rPr>
          <w:rFonts w:ascii="Arial" w:eastAsia="Arial" w:hAnsi="Arial" w:cs="Arial"/>
          <w:sz w:val="20"/>
          <w:szCs w:val="20"/>
        </w:rPr>
      </w:pPr>
      <w:r>
        <w:rPr>
          <w:rFonts w:ascii="Arial" w:eastAsia="Arial" w:hAnsi="Arial" w:cs="Arial"/>
          <w:sz w:val="20"/>
          <w:szCs w:val="20"/>
        </w:rPr>
        <w:br/>
      </w:r>
      <w:r>
        <w:rPr>
          <w:rFonts w:ascii="Arial" w:eastAsia="Arial" w:hAnsi="Arial" w:cs="Arial"/>
          <w:b/>
          <w:sz w:val="20"/>
          <w:szCs w:val="20"/>
        </w:rPr>
        <w:t>Vidanta Nuevo Nayarit-Vallarta, a 28 de octubre de 2024</w:t>
      </w:r>
      <w:r>
        <w:rPr>
          <w:rFonts w:ascii="Arial" w:eastAsia="Arial" w:hAnsi="Arial" w:cs="Arial"/>
          <w:sz w:val="20"/>
          <w:szCs w:val="20"/>
        </w:rPr>
        <w:t xml:space="preserve"> – VidantaWorld, un nuevo y expansivo universo de experiencias vacacionales de lujo creado por Grupo Vidanta, se une en colaboración con Vibee – la compañía de experiencias en destinos musicales fundada por Live Nation – para ofrecer  exclusivos paquetes vacacionales para el próximo concierto estelar del ícono de la música latina y ganador del Grammy, Marc Anthony, en la Explanada de VidantaWorld Nuevo Vallarta, que se llevará a cabo el viernes 6 de diciembre de 2024.</w:t>
      </w:r>
    </w:p>
    <w:p w14:paraId="312FFFB0" w14:textId="77777777" w:rsidR="00140DF0" w:rsidRDefault="00000000">
      <w:pPr>
        <w:spacing w:before="240" w:after="240"/>
        <w:jc w:val="both"/>
        <w:rPr>
          <w:rFonts w:ascii="Arial" w:eastAsia="Arial" w:hAnsi="Arial" w:cs="Arial"/>
          <w:sz w:val="20"/>
          <w:szCs w:val="20"/>
        </w:rPr>
      </w:pPr>
      <w:r>
        <w:rPr>
          <w:rFonts w:ascii="Arial" w:eastAsia="Arial" w:hAnsi="Arial" w:cs="Arial"/>
          <w:sz w:val="20"/>
          <w:szCs w:val="20"/>
        </w:rPr>
        <w:t xml:space="preserve">Este evento familiar, promete una noche inolvidable de música latina en el imponente y exuberante entorno del resort VidantaWorld Nuevo Vallarta. El paquete </w:t>
      </w:r>
      <w:r>
        <w:rPr>
          <w:rFonts w:ascii="Arial" w:eastAsia="Arial" w:hAnsi="Arial" w:cs="Arial"/>
          <w:b/>
          <w:i/>
          <w:sz w:val="20"/>
          <w:szCs w:val="20"/>
        </w:rPr>
        <w:t>“Vibee Dance Floor”</w:t>
      </w:r>
      <w:r>
        <w:rPr>
          <w:rFonts w:ascii="Arial" w:eastAsia="Arial" w:hAnsi="Arial" w:cs="Arial"/>
          <w:sz w:val="20"/>
          <w:szCs w:val="20"/>
        </w:rPr>
        <w:t xml:space="preserve"> incluye una estadía de lujo para dos </w:t>
      </w:r>
      <w:proofErr w:type="gramStart"/>
      <w:r>
        <w:rPr>
          <w:rFonts w:ascii="Arial" w:eastAsia="Arial" w:hAnsi="Arial" w:cs="Arial"/>
          <w:sz w:val="20"/>
          <w:szCs w:val="20"/>
        </w:rPr>
        <w:t>personas  de</w:t>
      </w:r>
      <w:proofErr w:type="gramEnd"/>
      <w:r>
        <w:rPr>
          <w:rFonts w:ascii="Arial" w:eastAsia="Arial" w:hAnsi="Arial" w:cs="Arial"/>
          <w:sz w:val="20"/>
          <w:szCs w:val="20"/>
        </w:rPr>
        <w:t xml:space="preserve"> cuatro noches en BON Park Hotel de VidantaWorld Nuevo Vallarta, boletos para el concierto, transportación ida y vuelta al Aeropuerto Internacional de Puerto Vallarta, acceso a una visita privada y exclusiva a VidantaWorld’s BON Luxury Theme Park,  así como acceso a servicios de clase mundial en el resort, y mucho más.</w:t>
      </w:r>
    </w:p>
    <w:p w14:paraId="1970C806" w14:textId="77777777" w:rsidR="00140DF0" w:rsidRDefault="00000000">
      <w:pPr>
        <w:spacing w:before="240" w:after="240"/>
        <w:jc w:val="both"/>
        <w:rPr>
          <w:rFonts w:ascii="Arial" w:eastAsia="Arial" w:hAnsi="Arial" w:cs="Arial"/>
          <w:sz w:val="20"/>
          <w:szCs w:val="20"/>
        </w:rPr>
      </w:pPr>
      <w:r>
        <w:rPr>
          <w:rFonts w:ascii="Arial" w:eastAsia="Arial" w:hAnsi="Arial" w:cs="Arial"/>
          <w:sz w:val="20"/>
          <w:szCs w:val="20"/>
        </w:rPr>
        <w:t xml:space="preserve">Los huéspedes podrán mejorar su experiencia con los paquetes </w:t>
      </w:r>
      <w:r>
        <w:rPr>
          <w:rFonts w:ascii="Arial" w:eastAsia="Arial" w:hAnsi="Arial" w:cs="Arial"/>
          <w:b/>
          <w:i/>
          <w:sz w:val="20"/>
          <w:szCs w:val="20"/>
        </w:rPr>
        <w:t>Vibee Gold</w:t>
      </w:r>
      <w:r>
        <w:rPr>
          <w:rFonts w:ascii="Arial" w:eastAsia="Arial" w:hAnsi="Arial" w:cs="Arial"/>
          <w:i/>
          <w:sz w:val="20"/>
          <w:szCs w:val="20"/>
        </w:rPr>
        <w:t xml:space="preserve"> o </w:t>
      </w:r>
      <w:r>
        <w:rPr>
          <w:rFonts w:ascii="Arial" w:eastAsia="Arial" w:hAnsi="Arial" w:cs="Arial"/>
          <w:b/>
          <w:i/>
          <w:sz w:val="20"/>
          <w:szCs w:val="20"/>
        </w:rPr>
        <w:t>Diamond</w:t>
      </w:r>
      <w:r>
        <w:rPr>
          <w:rFonts w:ascii="Arial" w:eastAsia="Arial" w:hAnsi="Arial" w:cs="Arial"/>
          <w:i/>
          <w:sz w:val="20"/>
          <w:szCs w:val="20"/>
        </w:rPr>
        <w:t>,</w:t>
      </w:r>
      <w:r>
        <w:rPr>
          <w:rFonts w:ascii="Arial" w:eastAsia="Arial" w:hAnsi="Arial" w:cs="Arial"/>
          <w:sz w:val="20"/>
          <w:szCs w:val="20"/>
        </w:rPr>
        <w:t xml:space="preserve"> que ofrecen amenidades VIP dentro del resort. Además, todos los paquetes Vibee permiten añdir experiencias personalizadas como la aventura gastronómica y de video mapping </w:t>
      </w:r>
      <w:r>
        <w:rPr>
          <w:rFonts w:ascii="Arial" w:eastAsia="Arial" w:hAnsi="Arial" w:cs="Arial"/>
          <w:i/>
          <w:sz w:val="20"/>
          <w:szCs w:val="20"/>
        </w:rPr>
        <w:t>Le Petit Chef</w:t>
      </w:r>
      <w:r>
        <w:rPr>
          <w:rFonts w:ascii="Arial" w:eastAsia="Arial" w:hAnsi="Arial" w:cs="Arial"/>
          <w:sz w:val="20"/>
          <w:szCs w:val="20"/>
        </w:rPr>
        <w:t>, una cena romántica frente al mar o una noche de cine en familia.</w:t>
      </w:r>
    </w:p>
    <w:p w14:paraId="16B653CA" w14:textId="77777777" w:rsidR="00140DF0" w:rsidRDefault="00000000" w:rsidP="001F2550">
      <w:pPr>
        <w:spacing w:before="240" w:after="240" w:line="240" w:lineRule="auto"/>
        <w:rPr>
          <w:rFonts w:ascii="Arial" w:eastAsia="Arial" w:hAnsi="Arial" w:cs="Arial"/>
          <w:sz w:val="20"/>
          <w:szCs w:val="20"/>
        </w:rPr>
      </w:pPr>
      <w:r>
        <w:rPr>
          <w:rFonts w:ascii="Arial" w:eastAsia="Arial" w:hAnsi="Arial" w:cs="Arial"/>
          <w:b/>
          <w:sz w:val="20"/>
          <w:szCs w:val="20"/>
        </w:rPr>
        <w:t>Paquetes VIP</w:t>
      </w:r>
      <w:r>
        <w:rPr>
          <w:rFonts w:ascii="Arial" w:eastAsia="Arial" w:hAnsi="Arial" w:cs="Arial"/>
          <w:b/>
          <w:sz w:val="20"/>
          <w:szCs w:val="20"/>
        </w:rPr>
        <w:br/>
      </w:r>
      <w:r>
        <w:rPr>
          <w:rFonts w:ascii="Arial" w:eastAsia="Arial" w:hAnsi="Arial" w:cs="Arial"/>
          <w:sz w:val="20"/>
          <w:szCs w:val="20"/>
        </w:rPr>
        <w:t>Desde $4,490 USD en ocupación doble.</w:t>
      </w:r>
      <w:r>
        <w:rPr>
          <w:rFonts w:ascii="Arial" w:eastAsia="Arial" w:hAnsi="Arial" w:cs="Arial"/>
          <w:sz w:val="20"/>
          <w:szCs w:val="20"/>
        </w:rPr>
        <w:br/>
      </w:r>
      <w:r>
        <w:rPr>
          <w:rFonts w:ascii="Arial" w:eastAsia="Arial" w:hAnsi="Arial" w:cs="Arial"/>
          <w:sz w:val="20"/>
          <w:szCs w:val="20"/>
        </w:rPr>
        <w:br/>
      </w:r>
      <w:r>
        <w:rPr>
          <w:rFonts w:ascii="Arial" w:eastAsia="Arial" w:hAnsi="Arial" w:cs="Arial"/>
          <w:b/>
          <w:sz w:val="20"/>
          <w:szCs w:val="20"/>
        </w:rPr>
        <w:t xml:space="preserve">Incluye: </w:t>
      </w:r>
      <w:r>
        <w:rPr>
          <w:rFonts w:ascii="Arial" w:eastAsia="Arial" w:hAnsi="Arial" w:cs="Arial"/>
          <w:sz w:val="20"/>
          <w:szCs w:val="20"/>
        </w:rPr>
        <w:br/>
      </w:r>
    </w:p>
    <w:p w14:paraId="6BB93C67" w14:textId="77777777" w:rsidR="00140DF0" w:rsidRDefault="00000000">
      <w:pPr>
        <w:numPr>
          <w:ilvl w:val="0"/>
          <w:numId w:val="2"/>
        </w:numPr>
        <w:spacing w:before="240" w:after="0" w:line="240" w:lineRule="auto"/>
        <w:jc w:val="both"/>
        <w:rPr>
          <w:rFonts w:ascii="Arial" w:eastAsia="Arial" w:hAnsi="Arial" w:cs="Arial"/>
          <w:sz w:val="20"/>
          <w:szCs w:val="20"/>
        </w:rPr>
      </w:pPr>
      <w:r>
        <w:rPr>
          <w:rFonts w:ascii="Arial" w:eastAsia="Arial" w:hAnsi="Arial" w:cs="Arial"/>
          <w:b/>
          <w:sz w:val="20"/>
          <w:szCs w:val="20"/>
        </w:rPr>
        <w:t>Estancia de lujo:</w:t>
      </w:r>
      <w:r>
        <w:rPr>
          <w:rFonts w:ascii="Arial" w:eastAsia="Arial" w:hAnsi="Arial" w:cs="Arial"/>
          <w:sz w:val="20"/>
          <w:szCs w:val="20"/>
        </w:rPr>
        <w:t xml:space="preserve"> 4 noches para dos personas en una suite de una habitación en BON Park Hotel de VidantaWorld Nuevo Vallarta.</w:t>
      </w:r>
    </w:p>
    <w:p w14:paraId="3C4F3B52" w14:textId="77777777" w:rsidR="00140DF0" w:rsidRDefault="00000000">
      <w:pPr>
        <w:numPr>
          <w:ilvl w:val="0"/>
          <w:numId w:val="2"/>
        </w:numPr>
        <w:spacing w:after="0" w:line="240" w:lineRule="auto"/>
        <w:jc w:val="both"/>
        <w:rPr>
          <w:rFonts w:ascii="Arial" w:eastAsia="Arial" w:hAnsi="Arial" w:cs="Arial"/>
          <w:sz w:val="20"/>
          <w:szCs w:val="20"/>
        </w:rPr>
      </w:pPr>
      <w:r>
        <w:rPr>
          <w:rFonts w:ascii="Arial" w:eastAsia="Arial" w:hAnsi="Arial" w:cs="Arial"/>
          <w:b/>
          <w:sz w:val="20"/>
          <w:szCs w:val="20"/>
        </w:rPr>
        <w:t xml:space="preserve">Concierto exclusivo: </w:t>
      </w:r>
      <w:r>
        <w:rPr>
          <w:rFonts w:ascii="Arial" w:eastAsia="Arial" w:hAnsi="Arial" w:cs="Arial"/>
          <w:sz w:val="20"/>
          <w:szCs w:val="20"/>
        </w:rPr>
        <w:t>Dos boletos de acceso a la emocionante presentación de Marc Anthony en VidantaWorld Nuevo Vallarta.</w:t>
      </w:r>
    </w:p>
    <w:p w14:paraId="46A39507" w14:textId="77777777" w:rsidR="00140DF0" w:rsidRDefault="00000000" w:rsidP="001F2550">
      <w:pPr>
        <w:numPr>
          <w:ilvl w:val="0"/>
          <w:numId w:val="2"/>
        </w:numPr>
        <w:spacing w:after="240" w:line="240" w:lineRule="auto"/>
        <w:rPr>
          <w:rFonts w:ascii="Arial" w:eastAsia="Arial" w:hAnsi="Arial" w:cs="Arial"/>
          <w:sz w:val="20"/>
          <w:szCs w:val="20"/>
        </w:rPr>
      </w:pPr>
      <w:r>
        <w:rPr>
          <w:rFonts w:ascii="Arial" w:eastAsia="Arial" w:hAnsi="Arial" w:cs="Arial"/>
          <w:b/>
          <w:sz w:val="20"/>
          <w:szCs w:val="20"/>
        </w:rPr>
        <w:t>Flexibilidad en la estancia</w:t>
      </w:r>
      <w:r>
        <w:rPr>
          <w:rFonts w:ascii="Arial" w:eastAsia="Arial" w:hAnsi="Arial" w:cs="Arial"/>
          <w:sz w:val="20"/>
          <w:szCs w:val="20"/>
        </w:rPr>
        <w:t>: Posibilidad de añadir más noches a la reserva.</w:t>
      </w:r>
      <w:r>
        <w:rPr>
          <w:rFonts w:ascii="Arial" w:eastAsia="Arial" w:hAnsi="Arial" w:cs="Arial"/>
          <w:sz w:val="20"/>
          <w:szCs w:val="20"/>
        </w:rPr>
        <w:br/>
      </w:r>
    </w:p>
    <w:p w14:paraId="0C98F806" w14:textId="77777777" w:rsidR="00140DF0" w:rsidRDefault="00000000" w:rsidP="001F2550">
      <w:pPr>
        <w:spacing w:before="240" w:after="240"/>
        <w:rPr>
          <w:rFonts w:ascii="Arial" w:eastAsia="Arial" w:hAnsi="Arial" w:cs="Arial"/>
          <w:b/>
          <w:sz w:val="20"/>
          <w:szCs w:val="20"/>
        </w:rPr>
      </w:pPr>
      <w:proofErr w:type="gramStart"/>
      <w:r>
        <w:rPr>
          <w:rFonts w:ascii="Arial" w:eastAsia="Arial" w:hAnsi="Arial" w:cs="Arial"/>
          <w:b/>
          <w:sz w:val="20"/>
          <w:szCs w:val="20"/>
        </w:rPr>
        <w:t>Paquete  Vibee</w:t>
      </w:r>
      <w:proofErr w:type="gramEnd"/>
      <w:r>
        <w:rPr>
          <w:rFonts w:ascii="Arial" w:eastAsia="Arial" w:hAnsi="Arial" w:cs="Arial"/>
          <w:b/>
          <w:sz w:val="20"/>
          <w:szCs w:val="20"/>
        </w:rPr>
        <w:t xml:space="preserve"> Dance Floor</w:t>
      </w:r>
      <w:r>
        <w:rPr>
          <w:rFonts w:ascii="Arial" w:eastAsia="Arial" w:hAnsi="Arial" w:cs="Arial"/>
          <w:sz w:val="20"/>
          <w:szCs w:val="20"/>
          <w:highlight w:val="yellow"/>
        </w:rPr>
        <w:br/>
      </w:r>
      <w:r>
        <w:rPr>
          <w:rFonts w:ascii="Arial" w:eastAsia="Arial" w:hAnsi="Arial" w:cs="Arial"/>
          <w:b/>
          <w:sz w:val="20"/>
          <w:szCs w:val="20"/>
        </w:rPr>
        <w:t>Incluye:</w:t>
      </w:r>
      <w:r>
        <w:rPr>
          <w:rFonts w:ascii="Arial" w:eastAsia="Arial" w:hAnsi="Arial" w:cs="Arial"/>
          <w:b/>
          <w:sz w:val="20"/>
          <w:szCs w:val="20"/>
        </w:rPr>
        <w:br/>
      </w:r>
    </w:p>
    <w:p w14:paraId="636FC6C9" w14:textId="77777777" w:rsidR="00140DF0" w:rsidRDefault="00000000">
      <w:pPr>
        <w:numPr>
          <w:ilvl w:val="0"/>
          <w:numId w:val="1"/>
        </w:numPr>
        <w:spacing w:before="240" w:after="0"/>
        <w:jc w:val="both"/>
        <w:rPr>
          <w:rFonts w:ascii="Arial" w:eastAsia="Arial" w:hAnsi="Arial" w:cs="Arial"/>
          <w:sz w:val="20"/>
          <w:szCs w:val="20"/>
        </w:rPr>
      </w:pPr>
      <w:r>
        <w:rPr>
          <w:rFonts w:ascii="Arial" w:eastAsia="Arial" w:hAnsi="Arial" w:cs="Arial"/>
          <w:b/>
          <w:sz w:val="20"/>
          <w:szCs w:val="20"/>
        </w:rPr>
        <w:t>Estancia de lujo</w:t>
      </w:r>
      <w:r>
        <w:rPr>
          <w:rFonts w:ascii="Arial" w:eastAsia="Arial" w:hAnsi="Arial" w:cs="Arial"/>
          <w:sz w:val="20"/>
          <w:szCs w:val="20"/>
        </w:rPr>
        <w:t>: 4 noches para dos personas en BON Park Hotel, ubicado en VidantaWorld Nuevo Vallarta, con opciones de alojamiento en suite de una habitación, suite de dos habitaciones o loft de dos habitaciones.</w:t>
      </w:r>
    </w:p>
    <w:p w14:paraId="5229E73B" w14:textId="77777777" w:rsidR="00140DF0" w:rsidRDefault="00000000">
      <w:pPr>
        <w:numPr>
          <w:ilvl w:val="0"/>
          <w:numId w:val="1"/>
        </w:numPr>
        <w:spacing w:after="0"/>
        <w:jc w:val="both"/>
        <w:rPr>
          <w:rFonts w:ascii="Arial" w:eastAsia="Arial" w:hAnsi="Arial" w:cs="Arial"/>
          <w:sz w:val="20"/>
          <w:szCs w:val="20"/>
        </w:rPr>
      </w:pPr>
      <w:r>
        <w:rPr>
          <w:rFonts w:ascii="Arial" w:eastAsia="Arial" w:hAnsi="Arial" w:cs="Arial"/>
          <w:b/>
          <w:sz w:val="20"/>
          <w:szCs w:val="20"/>
        </w:rPr>
        <w:t xml:space="preserve">Concierto exclusivo: </w:t>
      </w:r>
      <w:r>
        <w:rPr>
          <w:rFonts w:ascii="Arial" w:eastAsia="Arial" w:hAnsi="Arial" w:cs="Arial"/>
          <w:sz w:val="20"/>
          <w:szCs w:val="20"/>
        </w:rPr>
        <w:t>Dos boletos de acceso a la emocionante presentación de Marc Anthony en VidantaWorld Nuevo Vallarta.</w:t>
      </w:r>
    </w:p>
    <w:p w14:paraId="2C98B6F3" w14:textId="77777777" w:rsidR="00140DF0" w:rsidRDefault="00000000">
      <w:pPr>
        <w:numPr>
          <w:ilvl w:val="0"/>
          <w:numId w:val="1"/>
        </w:numPr>
        <w:spacing w:after="0"/>
        <w:jc w:val="both"/>
        <w:rPr>
          <w:rFonts w:ascii="Arial" w:eastAsia="Arial" w:hAnsi="Arial" w:cs="Arial"/>
          <w:sz w:val="20"/>
          <w:szCs w:val="20"/>
        </w:rPr>
      </w:pPr>
      <w:r>
        <w:rPr>
          <w:rFonts w:ascii="Arial" w:eastAsia="Arial" w:hAnsi="Arial" w:cs="Arial"/>
          <w:b/>
          <w:sz w:val="20"/>
          <w:szCs w:val="20"/>
        </w:rPr>
        <w:t>Transportación</w:t>
      </w:r>
      <w:r>
        <w:rPr>
          <w:rFonts w:ascii="Arial" w:eastAsia="Arial" w:hAnsi="Arial" w:cs="Arial"/>
          <w:sz w:val="20"/>
          <w:szCs w:val="20"/>
        </w:rPr>
        <w:t>: Servicio ida y vuelta al Aeropuerto Internacional de Puerto Vallarta.</w:t>
      </w:r>
    </w:p>
    <w:p w14:paraId="79AF4D0F" w14:textId="77777777" w:rsidR="00140DF0" w:rsidRDefault="00000000">
      <w:pPr>
        <w:numPr>
          <w:ilvl w:val="0"/>
          <w:numId w:val="1"/>
        </w:numPr>
        <w:spacing w:after="0"/>
        <w:jc w:val="both"/>
        <w:rPr>
          <w:rFonts w:ascii="Arial" w:eastAsia="Arial" w:hAnsi="Arial" w:cs="Arial"/>
          <w:sz w:val="20"/>
          <w:szCs w:val="20"/>
        </w:rPr>
      </w:pPr>
      <w:r>
        <w:rPr>
          <w:rFonts w:ascii="Arial" w:eastAsia="Arial" w:hAnsi="Arial" w:cs="Arial"/>
          <w:b/>
          <w:sz w:val="20"/>
          <w:szCs w:val="20"/>
        </w:rPr>
        <w:t xml:space="preserve">Visita privada: </w:t>
      </w:r>
      <w:r>
        <w:rPr>
          <w:rFonts w:ascii="Arial" w:eastAsia="Arial" w:hAnsi="Arial" w:cs="Arial"/>
          <w:sz w:val="20"/>
          <w:szCs w:val="20"/>
        </w:rPr>
        <w:t>Dos boletos de acceso exclusivo a VidantaWorld’s BON Luxury.</w:t>
      </w:r>
    </w:p>
    <w:p w14:paraId="552C2EE9" w14:textId="77777777" w:rsidR="00140DF0" w:rsidRDefault="00000000">
      <w:pPr>
        <w:numPr>
          <w:ilvl w:val="0"/>
          <w:numId w:val="1"/>
        </w:numPr>
        <w:spacing w:after="0"/>
        <w:jc w:val="both"/>
        <w:rPr>
          <w:rFonts w:ascii="Arial" w:eastAsia="Arial" w:hAnsi="Arial" w:cs="Arial"/>
          <w:sz w:val="20"/>
          <w:szCs w:val="20"/>
        </w:rPr>
      </w:pPr>
      <w:r>
        <w:rPr>
          <w:rFonts w:ascii="Arial" w:eastAsia="Arial" w:hAnsi="Arial" w:cs="Arial"/>
          <w:b/>
          <w:sz w:val="20"/>
          <w:szCs w:val="20"/>
        </w:rPr>
        <w:lastRenderedPageBreak/>
        <w:t xml:space="preserve">Desayuno de cortesía: </w:t>
      </w:r>
      <w:r>
        <w:rPr>
          <w:rFonts w:ascii="Arial" w:eastAsia="Arial" w:hAnsi="Arial" w:cs="Arial"/>
          <w:sz w:val="20"/>
          <w:szCs w:val="20"/>
        </w:rPr>
        <w:t>Una amplia variedad de exquisitos platillos cada mañana en el buffet de Café del Lago.</w:t>
      </w:r>
    </w:p>
    <w:p w14:paraId="1B10813B" w14:textId="77777777" w:rsidR="00140DF0" w:rsidRDefault="00000000">
      <w:pPr>
        <w:numPr>
          <w:ilvl w:val="0"/>
          <w:numId w:val="1"/>
        </w:numPr>
        <w:spacing w:after="0"/>
        <w:jc w:val="both"/>
        <w:rPr>
          <w:rFonts w:ascii="Arial" w:eastAsia="Arial" w:hAnsi="Arial" w:cs="Arial"/>
          <w:sz w:val="20"/>
          <w:szCs w:val="20"/>
        </w:rPr>
      </w:pPr>
      <w:r>
        <w:rPr>
          <w:rFonts w:ascii="Arial" w:eastAsia="Arial" w:hAnsi="Arial" w:cs="Arial"/>
          <w:b/>
          <w:sz w:val="20"/>
          <w:szCs w:val="20"/>
        </w:rPr>
        <w:t>Amenidades de clase mundial</w:t>
      </w:r>
      <w:r>
        <w:rPr>
          <w:rFonts w:ascii="Arial" w:eastAsia="Arial" w:hAnsi="Arial" w:cs="Arial"/>
          <w:sz w:val="20"/>
          <w:szCs w:val="20"/>
        </w:rPr>
        <w:t xml:space="preserve">: Espectaculares instalaciones, piscinas, restaurantes y entretenimiento de clase mundial. </w:t>
      </w:r>
    </w:p>
    <w:p w14:paraId="633A6D14" w14:textId="77777777" w:rsidR="00140DF0" w:rsidRDefault="00000000">
      <w:pPr>
        <w:numPr>
          <w:ilvl w:val="0"/>
          <w:numId w:val="1"/>
        </w:numPr>
        <w:spacing w:after="240"/>
        <w:jc w:val="both"/>
        <w:rPr>
          <w:rFonts w:ascii="Arial" w:eastAsia="Arial" w:hAnsi="Arial" w:cs="Arial"/>
          <w:sz w:val="20"/>
          <w:szCs w:val="20"/>
        </w:rPr>
      </w:pPr>
      <w:r>
        <w:rPr>
          <w:rFonts w:ascii="Arial" w:eastAsia="Arial" w:hAnsi="Arial" w:cs="Arial"/>
          <w:b/>
          <w:sz w:val="20"/>
          <w:szCs w:val="20"/>
        </w:rPr>
        <w:t>Flexibilidad en la estancia</w:t>
      </w:r>
      <w:r>
        <w:rPr>
          <w:rFonts w:ascii="Arial" w:eastAsia="Arial" w:hAnsi="Arial" w:cs="Arial"/>
          <w:sz w:val="20"/>
          <w:szCs w:val="20"/>
        </w:rPr>
        <w:t>: Posibilidad de añadir más noches a la reserva.</w:t>
      </w:r>
    </w:p>
    <w:p w14:paraId="53777E64" w14:textId="77777777" w:rsidR="00140DF0" w:rsidRDefault="00000000">
      <w:pPr>
        <w:spacing w:before="240" w:after="240"/>
        <w:jc w:val="both"/>
        <w:rPr>
          <w:rFonts w:ascii="Arial" w:eastAsia="Arial" w:hAnsi="Arial" w:cs="Arial"/>
          <w:sz w:val="20"/>
          <w:szCs w:val="20"/>
        </w:rPr>
      </w:pPr>
      <w:r>
        <w:rPr>
          <w:rFonts w:ascii="Arial" w:eastAsia="Arial" w:hAnsi="Arial" w:cs="Arial"/>
          <w:sz w:val="20"/>
          <w:szCs w:val="20"/>
        </w:rPr>
        <w:t>Ambos paquetes están disponibles del 4 al 8 de diciembre de 2024, con la opción de extender la estancia para disfrutar de más tiempo de diversión y relajación. Los huéspedes podrán llegar desde el 1 de diciembre y partir hasta el 11 de diciembre, aprovechando días adicionales antes o después de las fechas principales del paquete.</w:t>
      </w:r>
    </w:p>
    <w:p w14:paraId="2A38B246" w14:textId="77777777" w:rsidR="00140DF0" w:rsidRDefault="00000000">
      <w:pPr>
        <w:spacing w:before="240" w:after="240"/>
        <w:jc w:val="both"/>
        <w:rPr>
          <w:rFonts w:ascii="Arial" w:eastAsia="Arial" w:hAnsi="Arial" w:cs="Arial"/>
          <w:sz w:val="20"/>
          <w:szCs w:val="20"/>
        </w:rPr>
      </w:pPr>
      <w:r>
        <w:rPr>
          <w:rFonts w:ascii="Arial" w:eastAsia="Arial" w:hAnsi="Arial" w:cs="Arial"/>
          <w:sz w:val="20"/>
          <w:szCs w:val="20"/>
        </w:rPr>
        <w:t xml:space="preserve">De igual manera, podrán elevar su experiencia al </w:t>
      </w:r>
      <w:r>
        <w:rPr>
          <w:rFonts w:ascii="Arial" w:eastAsia="Arial" w:hAnsi="Arial" w:cs="Arial"/>
          <w:b/>
          <w:sz w:val="20"/>
          <w:szCs w:val="20"/>
        </w:rPr>
        <w:t>Paquete Vibee Gold o al Paquete Diamond</w:t>
      </w:r>
      <w:r>
        <w:rPr>
          <w:rFonts w:ascii="Arial" w:eastAsia="Arial" w:hAnsi="Arial" w:cs="Arial"/>
          <w:sz w:val="20"/>
          <w:szCs w:val="20"/>
        </w:rPr>
        <w:t>, que incluyen todas las comodidades del Paquete Dance Floor además de los siguientes beneficios:</w:t>
      </w:r>
    </w:p>
    <w:p w14:paraId="5C1BE924" w14:textId="77777777" w:rsidR="00140DF0" w:rsidRDefault="00000000">
      <w:pPr>
        <w:numPr>
          <w:ilvl w:val="0"/>
          <w:numId w:val="4"/>
        </w:numPr>
        <w:pBdr>
          <w:top w:val="nil"/>
          <w:left w:val="nil"/>
          <w:bottom w:val="nil"/>
          <w:right w:val="nil"/>
          <w:between w:val="nil"/>
        </w:pBdr>
        <w:spacing w:before="240" w:after="0"/>
        <w:jc w:val="both"/>
        <w:rPr>
          <w:rFonts w:ascii="Arial" w:eastAsia="Arial" w:hAnsi="Arial" w:cs="Arial"/>
          <w:sz w:val="20"/>
          <w:szCs w:val="20"/>
        </w:rPr>
      </w:pPr>
      <w:r>
        <w:rPr>
          <w:rFonts w:ascii="Arial" w:eastAsia="Arial" w:hAnsi="Arial" w:cs="Arial"/>
          <w:b/>
          <w:sz w:val="20"/>
          <w:szCs w:val="20"/>
        </w:rPr>
        <w:t>Paquete Vibee Gold</w:t>
      </w:r>
      <w:r>
        <w:rPr>
          <w:rFonts w:ascii="Arial" w:eastAsia="Arial" w:hAnsi="Arial" w:cs="Arial"/>
          <w:sz w:val="20"/>
          <w:szCs w:val="20"/>
        </w:rPr>
        <w:t>: Incluye todas las características del Paquete Dance Floor, además de boletos gold para el concierto con asientos preferenciales, una escultura de chocolate y acceso a la experiencia Par Tee Zone InRange.</w:t>
      </w:r>
    </w:p>
    <w:p w14:paraId="35CBEF62" w14:textId="77777777" w:rsidR="00140DF0" w:rsidRDefault="00000000">
      <w:pPr>
        <w:numPr>
          <w:ilvl w:val="0"/>
          <w:numId w:val="4"/>
        </w:numPr>
        <w:pBdr>
          <w:top w:val="nil"/>
          <w:left w:val="nil"/>
          <w:bottom w:val="nil"/>
          <w:right w:val="nil"/>
          <w:between w:val="nil"/>
        </w:pBdr>
        <w:spacing w:after="240"/>
        <w:jc w:val="both"/>
        <w:rPr>
          <w:rFonts w:ascii="Arial" w:eastAsia="Arial" w:hAnsi="Arial" w:cs="Arial"/>
          <w:sz w:val="20"/>
          <w:szCs w:val="20"/>
        </w:rPr>
      </w:pPr>
      <w:r>
        <w:rPr>
          <w:rFonts w:ascii="Arial" w:eastAsia="Arial" w:hAnsi="Arial" w:cs="Arial"/>
          <w:b/>
          <w:sz w:val="20"/>
          <w:szCs w:val="20"/>
        </w:rPr>
        <w:t>Paquete Vibee Diamond</w:t>
      </w:r>
      <w:r>
        <w:rPr>
          <w:rFonts w:ascii="Arial" w:eastAsia="Arial" w:hAnsi="Arial" w:cs="Arial"/>
          <w:sz w:val="20"/>
          <w:szCs w:val="20"/>
        </w:rPr>
        <w:t>: Incluye todas las características del Paquete Gold, además boletos diamante para el concierto con asientos premium, y un exclusivo kit de margaritas.</w:t>
      </w:r>
    </w:p>
    <w:p w14:paraId="6BAB4C41" w14:textId="77777777" w:rsidR="00140DF0" w:rsidRDefault="00000000">
      <w:pPr>
        <w:spacing w:before="240" w:after="240"/>
        <w:jc w:val="both"/>
        <w:rPr>
          <w:rFonts w:ascii="Arial" w:eastAsia="Arial" w:hAnsi="Arial" w:cs="Arial"/>
          <w:sz w:val="20"/>
          <w:szCs w:val="20"/>
        </w:rPr>
      </w:pPr>
      <w:r>
        <w:rPr>
          <w:rFonts w:ascii="Arial" w:eastAsia="Arial" w:hAnsi="Arial" w:cs="Arial"/>
          <w:sz w:val="20"/>
          <w:szCs w:val="20"/>
        </w:rPr>
        <w:t>Todos los paquetes Vibee permiten complementos opcionales como:</w:t>
      </w:r>
    </w:p>
    <w:p w14:paraId="259948A9" w14:textId="77777777" w:rsidR="00140DF0" w:rsidRDefault="00000000">
      <w:pPr>
        <w:numPr>
          <w:ilvl w:val="0"/>
          <w:numId w:val="3"/>
        </w:numPr>
        <w:pBdr>
          <w:top w:val="nil"/>
          <w:left w:val="nil"/>
          <w:bottom w:val="nil"/>
          <w:right w:val="nil"/>
          <w:between w:val="nil"/>
        </w:pBdr>
        <w:spacing w:after="0"/>
        <w:jc w:val="both"/>
        <w:rPr>
          <w:rFonts w:ascii="Arial" w:eastAsia="Arial" w:hAnsi="Arial" w:cs="Arial"/>
          <w:sz w:val="20"/>
          <w:szCs w:val="20"/>
        </w:rPr>
      </w:pPr>
      <w:r>
        <w:rPr>
          <w:rFonts w:ascii="Arial" w:eastAsia="Arial" w:hAnsi="Arial" w:cs="Arial"/>
          <w:sz w:val="20"/>
          <w:szCs w:val="20"/>
        </w:rPr>
        <w:t>Experiencia Le Petit Chef.</w:t>
      </w:r>
    </w:p>
    <w:p w14:paraId="04853638" w14:textId="77777777" w:rsidR="00140DF0" w:rsidRDefault="00000000">
      <w:pPr>
        <w:numPr>
          <w:ilvl w:val="0"/>
          <w:numId w:val="3"/>
        </w:numPr>
        <w:pBdr>
          <w:top w:val="nil"/>
          <w:left w:val="nil"/>
          <w:bottom w:val="nil"/>
          <w:right w:val="nil"/>
          <w:between w:val="nil"/>
        </w:pBdr>
        <w:spacing w:after="0"/>
        <w:jc w:val="both"/>
        <w:rPr>
          <w:rFonts w:ascii="Arial" w:eastAsia="Arial" w:hAnsi="Arial" w:cs="Arial"/>
          <w:sz w:val="20"/>
          <w:szCs w:val="20"/>
        </w:rPr>
      </w:pPr>
      <w:r>
        <w:rPr>
          <w:rFonts w:ascii="Arial" w:eastAsia="Arial" w:hAnsi="Arial" w:cs="Arial"/>
          <w:sz w:val="20"/>
          <w:szCs w:val="20"/>
        </w:rPr>
        <w:t>Cena romántica para parejas.</w:t>
      </w:r>
    </w:p>
    <w:p w14:paraId="057DA603" w14:textId="77777777" w:rsidR="00140DF0" w:rsidRDefault="00000000">
      <w:pPr>
        <w:numPr>
          <w:ilvl w:val="0"/>
          <w:numId w:val="3"/>
        </w:numPr>
        <w:pBdr>
          <w:top w:val="nil"/>
          <w:left w:val="nil"/>
          <w:bottom w:val="nil"/>
          <w:right w:val="nil"/>
          <w:between w:val="nil"/>
        </w:pBdr>
        <w:spacing w:after="0"/>
        <w:jc w:val="both"/>
        <w:rPr>
          <w:rFonts w:ascii="Arial" w:eastAsia="Arial" w:hAnsi="Arial" w:cs="Arial"/>
          <w:sz w:val="20"/>
          <w:szCs w:val="20"/>
        </w:rPr>
      </w:pPr>
      <w:r>
        <w:rPr>
          <w:rFonts w:ascii="Arial" w:eastAsia="Arial" w:hAnsi="Arial" w:cs="Arial"/>
          <w:sz w:val="20"/>
          <w:szCs w:val="20"/>
        </w:rPr>
        <w:t>Noche de película.</w:t>
      </w:r>
    </w:p>
    <w:p w14:paraId="40568640" w14:textId="77777777" w:rsidR="00140DF0" w:rsidRDefault="00000000">
      <w:pPr>
        <w:spacing w:before="240" w:after="240"/>
        <w:jc w:val="both"/>
        <w:rPr>
          <w:rFonts w:ascii="Arial" w:eastAsia="Arial" w:hAnsi="Arial" w:cs="Arial"/>
        </w:rPr>
      </w:pPr>
      <w:r>
        <w:rPr>
          <w:rFonts w:ascii="Arial" w:eastAsia="Arial" w:hAnsi="Arial" w:cs="Arial"/>
          <w:sz w:val="20"/>
          <w:szCs w:val="20"/>
        </w:rPr>
        <w:t xml:space="preserve">Para reservaciones y más información, visita: </w:t>
      </w:r>
      <w:hyperlink r:id="rId8">
        <w:r>
          <w:rPr>
            <w:rFonts w:ascii="Arial" w:eastAsia="Arial" w:hAnsi="Arial" w:cs="Arial"/>
            <w:color w:val="467886"/>
            <w:sz w:val="20"/>
            <w:szCs w:val="20"/>
            <w:u w:val="single"/>
          </w:rPr>
          <w:t>marcanthony.vibee.com</w:t>
        </w:r>
      </w:hyperlink>
    </w:p>
    <w:p w14:paraId="526911D3" w14:textId="77777777" w:rsidR="00140DF0" w:rsidRPr="001F2550" w:rsidRDefault="00000000">
      <w:pPr>
        <w:spacing w:before="240" w:after="240"/>
        <w:jc w:val="center"/>
        <w:rPr>
          <w:rFonts w:ascii="Arial" w:eastAsia="Arial" w:hAnsi="Arial" w:cs="Arial"/>
          <w:sz w:val="20"/>
          <w:szCs w:val="20"/>
          <w:lang w:val="en-US"/>
        </w:rPr>
      </w:pPr>
      <w:r w:rsidRPr="001F2550">
        <w:rPr>
          <w:rFonts w:ascii="Arial" w:eastAsia="Arial" w:hAnsi="Arial" w:cs="Arial"/>
          <w:sz w:val="20"/>
          <w:szCs w:val="20"/>
          <w:lang w:val="en-US"/>
        </w:rPr>
        <w:t>Conecta con Vibee:</w:t>
      </w:r>
    </w:p>
    <w:p w14:paraId="23DDBDEC" w14:textId="77777777" w:rsidR="00140DF0" w:rsidRPr="001F2550" w:rsidRDefault="00000000">
      <w:pPr>
        <w:shd w:val="clear" w:color="auto" w:fill="FFFFFF"/>
        <w:spacing w:after="0" w:line="329" w:lineRule="auto"/>
        <w:jc w:val="center"/>
        <w:rPr>
          <w:rFonts w:ascii="Arial" w:eastAsia="Arial" w:hAnsi="Arial" w:cs="Arial"/>
          <w:lang w:val="en-US"/>
        </w:rPr>
      </w:pPr>
      <w:hyperlink r:id="rId9">
        <w:r w:rsidRPr="001F2550">
          <w:rPr>
            <w:rFonts w:ascii="Arial" w:eastAsia="Arial" w:hAnsi="Arial" w:cs="Arial"/>
            <w:b/>
            <w:color w:val="1155CC"/>
            <w:sz w:val="20"/>
            <w:szCs w:val="20"/>
            <w:u w:val="single"/>
            <w:lang w:val="en-US"/>
          </w:rPr>
          <w:t>Website</w:t>
        </w:r>
      </w:hyperlink>
      <w:r w:rsidRPr="001F2550">
        <w:rPr>
          <w:rFonts w:ascii="Arial" w:eastAsia="Arial" w:hAnsi="Arial" w:cs="Arial"/>
          <w:b/>
          <w:color w:val="000000"/>
          <w:sz w:val="20"/>
          <w:szCs w:val="20"/>
          <w:lang w:val="en-US"/>
        </w:rPr>
        <w:t xml:space="preserve">  //</w:t>
      </w:r>
      <w:hyperlink r:id="rId10">
        <w:r w:rsidRPr="001F2550">
          <w:rPr>
            <w:rFonts w:ascii="Arial" w:eastAsia="Arial" w:hAnsi="Arial" w:cs="Arial"/>
            <w:b/>
            <w:color w:val="000000"/>
            <w:sz w:val="20"/>
            <w:szCs w:val="20"/>
            <w:u w:val="single"/>
            <w:lang w:val="en-US"/>
          </w:rPr>
          <w:t xml:space="preserve"> </w:t>
        </w:r>
      </w:hyperlink>
      <w:hyperlink r:id="rId11">
        <w:r w:rsidRPr="001F2550">
          <w:rPr>
            <w:rFonts w:ascii="Arial" w:eastAsia="Arial" w:hAnsi="Arial" w:cs="Arial"/>
            <w:b/>
            <w:color w:val="1155CC"/>
            <w:sz w:val="20"/>
            <w:szCs w:val="20"/>
            <w:u w:val="single"/>
            <w:lang w:val="en-US"/>
          </w:rPr>
          <w:t>Facebook</w:t>
        </w:r>
      </w:hyperlink>
      <w:r w:rsidRPr="001F2550">
        <w:rPr>
          <w:rFonts w:ascii="Arial" w:eastAsia="Arial" w:hAnsi="Arial" w:cs="Arial"/>
          <w:b/>
          <w:color w:val="000000"/>
          <w:sz w:val="20"/>
          <w:szCs w:val="20"/>
          <w:lang w:val="en-US"/>
        </w:rPr>
        <w:t xml:space="preserve"> //</w:t>
      </w:r>
      <w:hyperlink r:id="rId12">
        <w:r w:rsidRPr="001F2550">
          <w:rPr>
            <w:rFonts w:ascii="Arial" w:eastAsia="Arial" w:hAnsi="Arial" w:cs="Arial"/>
            <w:b/>
            <w:color w:val="000000"/>
            <w:sz w:val="20"/>
            <w:szCs w:val="20"/>
            <w:u w:val="single"/>
            <w:lang w:val="en-US"/>
          </w:rPr>
          <w:t xml:space="preserve"> </w:t>
        </w:r>
      </w:hyperlink>
      <w:hyperlink r:id="rId13">
        <w:r w:rsidRPr="001F2550">
          <w:rPr>
            <w:rFonts w:ascii="Arial" w:eastAsia="Arial" w:hAnsi="Arial" w:cs="Arial"/>
            <w:b/>
            <w:color w:val="1155CC"/>
            <w:sz w:val="20"/>
            <w:szCs w:val="20"/>
            <w:u w:val="single"/>
            <w:lang w:val="en-US"/>
          </w:rPr>
          <w:t>Twitter</w:t>
        </w:r>
      </w:hyperlink>
      <w:r w:rsidRPr="001F2550">
        <w:rPr>
          <w:rFonts w:ascii="Arial" w:eastAsia="Arial" w:hAnsi="Arial" w:cs="Arial"/>
          <w:b/>
          <w:color w:val="000000"/>
          <w:sz w:val="20"/>
          <w:szCs w:val="20"/>
          <w:lang w:val="en-US"/>
        </w:rPr>
        <w:t xml:space="preserve"> //</w:t>
      </w:r>
      <w:hyperlink r:id="rId14">
        <w:r w:rsidRPr="001F2550">
          <w:rPr>
            <w:rFonts w:ascii="Arial" w:eastAsia="Arial" w:hAnsi="Arial" w:cs="Arial"/>
            <w:b/>
            <w:color w:val="000000"/>
            <w:sz w:val="20"/>
            <w:szCs w:val="20"/>
            <w:u w:val="single"/>
            <w:lang w:val="en-US"/>
          </w:rPr>
          <w:t xml:space="preserve"> </w:t>
        </w:r>
      </w:hyperlink>
      <w:hyperlink r:id="rId15">
        <w:r w:rsidRPr="001F2550">
          <w:rPr>
            <w:rFonts w:ascii="Arial" w:eastAsia="Arial" w:hAnsi="Arial" w:cs="Arial"/>
            <w:b/>
            <w:color w:val="1155CC"/>
            <w:sz w:val="20"/>
            <w:szCs w:val="20"/>
            <w:u w:val="single"/>
            <w:lang w:val="en-US"/>
          </w:rPr>
          <w:t>Instagram</w:t>
        </w:r>
      </w:hyperlink>
      <w:r w:rsidRPr="001F2550">
        <w:rPr>
          <w:rFonts w:ascii="Arial" w:eastAsia="Arial" w:hAnsi="Arial" w:cs="Arial"/>
          <w:b/>
          <w:color w:val="000000"/>
          <w:sz w:val="20"/>
          <w:szCs w:val="20"/>
          <w:lang w:val="en-US"/>
        </w:rPr>
        <w:t xml:space="preserve"> //</w:t>
      </w:r>
      <w:hyperlink r:id="rId16">
        <w:r w:rsidRPr="001F2550">
          <w:rPr>
            <w:rFonts w:ascii="Arial" w:eastAsia="Arial" w:hAnsi="Arial" w:cs="Arial"/>
            <w:b/>
            <w:color w:val="000000"/>
            <w:sz w:val="20"/>
            <w:szCs w:val="20"/>
            <w:u w:val="single"/>
            <w:lang w:val="en-US"/>
          </w:rPr>
          <w:t xml:space="preserve"> </w:t>
        </w:r>
      </w:hyperlink>
      <w:hyperlink r:id="rId17">
        <w:r w:rsidRPr="001F2550">
          <w:rPr>
            <w:rFonts w:ascii="Arial" w:eastAsia="Arial" w:hAnsi="Arial" w:cs="Arial"/>
            <w:b/>
            <w:color w:val="1155CC"/>
            <w:sz w:val="20"/>
            <w:szCs w:val="20"/>
            <w:u w:val="single"/>
            <w:lang w:val="en-US"/>
          </w:rPr>
          <w:t>TikTok</w:t>
        </w:r>
      </w:hyperlink>
    </w:p>
    <w:p w14:paraId="0CCBBA4A" w14:textId="77777777" w:rsidR="00140DF0" w:rsidRDefault="00000000">
      <w:pPr>
        <w:spacing w:before="240" w:after="240"/>
        <w:jc w:val="center"/>
        <w:rPr>
          <w:rFonts w:ascii="Arial" w:eastAsia="Arial" w:hAnsi="Arial" w:cs="Arial"/>
          <w:sz w:val="20"/>
          <w:szCs w:val="20"/>
        </w:rPr>
      </w:pPr>
      <w:r>
        <w:rPr>
          <w:rFonts w:ascii="Arial" w:eastAsia="Arial" w:hAnsi="Arial" w:cs="Arial"/>
          <w:sz w:val="20"/>
          <w:szCs w:val="20"/>
        </w:rPr>
        <w:t>###</w:t>
      </w:r>
    </w:p>
    <w:p w14:paraId="7EB65B28" w14:textId="77777777" w:rsidR="00140DF0" w:rsidRDefault="00140DF0">
      <w:pPr>
        <w:spacing w:before="240" w:after="240"/>
        <w:jc w:val="both"/>
        <w:rPr>
          <w:rFonts w:ascii="Arial" w:eastAsia="Arial" w:hAnsi="Arial" w:cs="Arial"/>
          <w:sz w:val="20"/>
          <w:szCs w:val="20"/>
        </w:rPr>
      </w:pPr>
    </w:p>
    <w:p w14:paraId="34D4092A" w14:textId="77777777" w:rsidR="00140DF0" w:rsidRDefault="00140DF0">
      <w:pPr>
        <w:spacing w:before="240" w:after="240"/>
        <w:jc w:val="both"/>
        <w:rPr>
          <w:rFonts w:ascii="Arial" w:eastAsia="Arial" w:hAnsi="Arial" w:cs="Arial"/>
          <w:sz w:val="20"/>
          <w:szCs w:val="20"/>
        </w:rPr>
      </w:pPr>
    </w:p>
    <w:p w14:paraId="45705EDC" w14:textId="77777777" w:rsidR="00140DF0" w:rsidRDefault="00140DF0">
      <w:pPr>
        <w:spacing w:before="240" w:after="240"/>
        <w:jc w:val="both"/>
        <w:rPr>
          <w:rFonts w:ascii="Arial" w:eastAsia="Arial" w:hAnsi="Arial" w:cs="Arial"/>
          <w:sz w:val="20"/>
          <w:szCs w:val="20"/>
        </w:rPr>
      </w:pPr>
    </w:p>
    <w:p w14:paraId="02F3E628" w14:textId="77777777" w:rsidR="00140DF0" w:rsidRDefault="00140DF0">
      <w:pPr>
        <w:spacing w:before="240" w:after="240"/>
        <w:jc w:val="both"/>
        <w:rPr>
          <w:rFonts w:ascii="Arial" w:eastAsia="Arial" w:hAnsi="Arial" w:cs="Arial"/>
          <w:sz w:val="20"/>
          <w:szCs w:val="20"/>
        </w:rPr>
      </w:pPr>
    </w:p>
    <w:p w14:paraId="61D143E7" w14:textId="77777777" w:rsidR="00140DF0" w:rsidRDefault="00140DF0">
      <w:pPr>
        <w:spacing w:before="240" w:after="240"/>
        <w:jc w:val="both"/>
        <w:rPr>
          <w:rFonts w:ascii="Arial" w:eastAsia="Arial" w:hAnsi="Arial" w:cs="Arial"/>
          <w:sz w:val="20"/>
          <w:szCs w:val="20"/>
        </w:rPr>
      </w:pPr>
    </w:p>
    <w:p w14:paraId="3426D7AD" w14:textId="77777777" w:rsidR="00140DF0" w:rsidRDefault="00140DF0">
      <w:pPr>
        <w:spacing w:before="240" w:after="240"/>
        <w:jc w:val="both"/>
        <w:rPr>
          <w:rFonts w:ascii="Arial" w:eastAsia="Arial" w:hAnsi="Arial" w:cs="Arial"/>
          <w:sz w:val="20"/>
          <w:szCs w:val="20"/>
        </w:rPr>
      </w:pPr>
    </w:p>
    <w:p w14:paraId="512CE1C3" w14:textId="77777777" w:rsidR="00140DF0" w:rsidRDefault="00140DF0">
      <w:pPr>
        <w:spacing w:before="240" w:after="240"/>
        <w:jc w:val="both"/>
        <w:rPr>
          <w:rFonts w:ascii="Arial" w:eastAsia="Arial" w:hAnsi="Arial" w:cs="Arial"/>
          <w:sz w:val="20"/>
          <w:szCs w:val="20"/>
        </w:rPr>
      </w:pPr>
    </w:p>
    <w:p w14:paraId="41DDCE7B" w14:textId="77777777" w:rsidR="00140DF0" w:rsidRDefault="00000000">
      <w:pPr>
        <w:spacing w:after="0" w:line="180" w:lineRule="auto"/>
        <w:jc w:val="both"/>
        <w:rPr>
          <w:rFonts w:ascii="Arial" w:eastAsia="Arial" w:hAnsi="Arial" w:cs="Arial"/>
          <w:color w:val="000000"/>
          <w:sz w:val="16"/>
          <w:szCs w:val="16"/>
        </w:rPr>
      </w:pPr>
      <w:r>
        <w:rPr>
          <w:rFonts w:ascii="Arial" w:eastAsia="Arial" w:hAnsi="Arial" w:cs="Arial"/>
          <w:b/>
          <w:color w:val="000000"/>
          <w:sz w:val="16"/>
          <w:szCs w:val="16"/>
        </w:rPr>
        <w:lastRenderedPageBreak/>
        <w:t>Acerca de Grupo Vidanta</w:t>
      </w:r>
    </w:p>
    <w:p w14:paraId="754719F3" w14:textId="77777777" w:rsidR="00140DF0" w:rsidRDefault="00140DF0">
      <w:pPr>
        <w:spacing w:after="0" w:line="276" w:lineRule="auto"/>
        <w:jc w:val="both"/>
        <w:rPr>
          <w:rFonts w:ascii="Arial" w:eastAsia="Arial" w:hAnsi="Arial" w:cs="Arial"/>
          <w:sz w:val="16"/>
          <w:szCs w:val="16"/>
        </w:rPr>
      </w:pPr>
    </w:p>
    <w:p w14:paraId="43BB743E" w14:textId="77777777" w:rsidR="00140DF0" w:rsidRDefault="00000000">
      <w:pPr>
        <w:spacing w:after="0" w:line="276" w:lineRule="auto"/>
        <w:jc w:val="both"/>
        <w:rPr>
          <w:rFonts w:ascii="Arial" w:eastAsia="Arial" w:hAnsi="Arial" w:cs="Arial"/>
          <w:color w:val="000000"/>
          <w:sz w:val="16"/>
          <w:szCs w:val="16"/>
        </w:rPr>
      </w:pPr>
      <w:r>
        <w:rPr>
          <w:rFonts w:ascii="Arial" w:eastAsia="Arial" w:hAnsi="Arial" w:cs="Arial"/>
          <w:color w:val="000000"/>
          <w:sz w:val="16"/>
          <w:szCs w:val="16"/>
        </w:rPr>
        <w:t>Fundado en 1974 por Daniel Chávez Morán, Grupo Vidanta es el desarrollador integral de servicios turísticos más importante de México y América Latina, especializado en la construcción y operación de destinos vacacionales de lujo, marcas de hoteles resort de lujo, bienes raíces, campos de golf, clubes de playa de lujo, mega yates, parques temáticos de lujo, experiencias innovadoras y espectaculares centros de entretenimiento en México.</w:t>
      </w:r>
    </w:p>
    <w:p w14:paraId="096736D5" w14:textId="77777777" w:rsidR="00140DF0" w:rsidRDefault="00000000">
      <w:pPr>
        <w:spacing w:after="0" w:line="216" w:lineRule="auto"/>
        <w:jc w:val="both"/>
        <w:rPr>
          <w:rFonts w:ascii="Arial" w:eastAsia="Arial" w:hAnsi="Arial" w:cs="Arial"/>
          <w:color w:val="000000"/>
          <w:sz w:val="16"/>
          <w:szCs w:val="16"/>
        </w:rPr>
      </w:pPr>
      <w:r>
        <w:rPr>
          <w:rFonts w:ascii="Arial" w:eastAsia="Arial" w:hAnsi="Arial" w:cs="Arial"/>
          <w:color w:val="000000"/>
          <w:sz w:val="16"/>
          <w:szCs w:val="16"/>
        </w:rPr>
        <w:t xml:space="preserve"> </w:t>
      </w:r>
    </w:p>
    <w:p w14:paraId="57AF47B8" w14:textId="77777777" w:rsidR="00140DF0" w:rsidRDefault="00000000">
      <w:pPr>
        <w:spacing w:after="0" w:line="276" w:lineRule="auto"/>
        <w:jc w:val="both"/>
        <w:rPr>
          <w:rFonts w:ascii="Arial" w:eastAsia="Arial" w:hAnsi="Arial" w:cs="Arial"/>
          <w:color w:val="000000"/>
          <w:sz w:val="16"/>
          <w:szCs w:val="16"/>
        </w:rPr>
      </w:pPr>
      <w:r>
        <w:rPr>
          <w:rFonts w:ascii="Arial" w:eastAsia="Arial" w:hAnsi="Arial" w:cs="Arial"/>
          <w:color w:val="000000"/>
          <w:sz w:val="16"/>
          <w:szCs w:val="16"/>
        </w:rPr>
        <w:t>El enfoque visionario de la empresa para el desarrollo de destinos de playa de lujo hace realidad las vacaciones de ensueño en los lugares más codiciados de la costa de México, Nuevo Nayarit-Vallarta, Riviera Maya, Los Cabos, Acapulco, Puerto Peñasco, Puerto Vallarta, Mazatlán, y East Cape. Su portafolio de marcas y experiencia de clase mundial incluye hoteles resort como The Estates, Grand Luxxe galardonado con cinco diamantes de la AAA, Kingdom of the Sun, The Grand Bliss, The Grand Mayan, Celebrate Park, The Bliss, Mayan Palace, Sea Garden, entre otros; y la SkyDream Parks Gondola, el primer teleférico del mundo en un resort de playa.</w:t>
      </w:r>
    </w:p>
    <w:p w14:paraId="7A5F3C7A" w14:textId="77777777" w:rsidR="00140DF0" w:rsidRDefault="00000000">
      <w:pPr>
        <w:spacing w:after="0" w:line="216" w:lineRule="auto"/>
        <w:jc w:val="both"/>
        <w:rPr>
          <w:rFonts w:ascii="Arial" w:eastAsia="Arial" w:hAnsi="Arial" w:cs="Arial"/>
          <w:color w:val="000000"/>
          <w:sz w:val="16"/>
          <w:szCs w:val="16"/>
        </w:rPr>
      </w:pPr>
      <w:r>
        <w:rPr>
          <w:rFonts w:ascii="Arial" w:eastAsia="Arial" w:hAnsi="Arial" w:cs="Arial"/>
          <w:color w:val="000000"/>
          <w:sz w:val="16"/>
          <w:szCs w:val="16"/>
        </w:rPr>
        <w:t xml:space="preserve"> </w:t>
      </w:r>
    </w:p>
    <w:p w14:paraId="329FFDF8" w14:textId="77777777" w:rsidR="00140DF0" w:rsidRDefault="00000000">
      <w:pPr>
        <w:spacing w:after="0" w:line="276" w:lineRule="auto"/>
        <w:jc w:val="both"/>
        <w:rPr>
          <w:rFonts w:ascii="Arial" w:eastAsia="Arial" w:hAnsi="Arial" w:cs="Arial"/>
          <w:color w:val="000000"/>
          <w:sz w:val="16"/>
          <w:szCs w:val="16"/>
        </w:rPr>
      </w:pPr>
      <w:r>
        <w:rPr>
          <w:rFonts w:ascii="Arial" w:eastAsia="Arial" w:hAnsi="Arial" w:cs="Arial"/>
          <w:color w:val="000000"/>
          <w:sz w:val="16"/>
          <w:szCs w:val="16"/>
        </w:rPr>
        <w:t>Grupo Vidanta también está expandiendo su enfoque innovador de vacaciones con VidantaWorld. La compañía se enorgullece de presentar VidantaWorld Nuevo Vallarta y VidantaWorld Riviera Maya, los destinos de entretenimiento y lujo por excelencia. En estos destinos, los huéspedes pueden disfrutar de una variedad cada vez mayor de experiencias que van desde espectáculos inmersivos hasta parques temáticos innovadores y eventos únicos. Además, con VidantaWorld’s ELEGANT Ultra Mega Yacht, Grupo Vidanta expande su visión del lujo alrededor del mundo con una amplia gama de increíbles itinerarios 2025.</w:t>
      </w:r>
    </w:p>
    <w:p w14:paraId="3EDEF147" w14:textId="77777777" w:rsidR="00140DF0" w:rsidRDefault="00000000">
      <w:pPr>
        <w:spacing w:after="0" w:line="216" w:lineRule="auto"/>
        <w:jc w:val="both"/>
        <w:rPr>
          <w:rFonts w:ascii="Arial" w:eastAsia="Arial" w:hAnsi="Arial" w:cs="Arial"/>
          <w:color w:val="000000"/>
          <w:sz w:val="16"/>
          <w:szCs w:val="16"/>
        </w:rPr>
      </w:pPr>
      <w:r>
        <w:rPr>
          <w:rFonts w:ascii="Arial" w:eastAsia="Arial" w:hAnsi="Arial" w:cs="Arial"/>
          <w:color w:val="000000"/>
          <w:sz w:val="16"/>
          <w:szCs w:val="16"/>
        </w:rPr>
        <w:t xml:space="preserve"> </w:t>
      </w:r>
    </w:p>
    <w:p w14:paraId="09DB1700" w14:textId="77777777" w:rsidR="00140DF0" w:rsidRDefault="00000000">
      <w:pPr>
        <w:spacing w:after="0" w:line="276" w:lineRule="auto"/>
        <w:jc w:val="both"/>
        <w:rPr>
          <w:rFonts w:ascii="Arial" w:eastAsia="Arial" w:hAnsi="Arial" w:cs="Arial"/>
          <w:color w:val="000000"/>
          <w:sz w:val="16"/>
          <w:szCs w:val="16"/>
        </w:rPr>
      </w:pPr>
      <w:r>
        <w:rPr>
          <w:rFonts w:ascii="Arial" w:eastAsia="Arial" w:hAnsi="Arial" w:cs="Arial"/>
          <w:color w:val="000000"/>
          <w:sz w:val="16"/>
          <w:szCs w:val="16"/>
        </w:rPr>
        <w:t>Grupo Vidanta también continúa siendo pionero en asociaciones innovadoras, incluyendo colaboraciones como el Cirque du Soleil JOYÀ, un espectáculo permanente ubicado en VidantaWorld Riviera Maya. Además, Grupo Vidanta colabora continuamente con Nicklaus Design y Greg Norman Golf Course Design para desarrollar espectaculares campos de golf profesionales dentro de sus diferentes destinos. Desde el 2022, el galardonado Campo Vidanta Vallarta es anfitrión del PGA TOUR Mexico Open at VidantaWorld en Nuevo Vallarta.</w:t>
      </w:r>
    </w:p>
    <w:p w14:paraId="350E0530" w14:textId="77777777" w:rsidR="00140DF0" w:rsidRDefault="00000000">
      <w:pPr>
        <w:spacing w:after="0" w:line="216" w:lineRule="auto"/>
        <w:jc w:val="both"/>
        <w:rPr>
          <w:rFonts w:ascii="Arial" w:eastAsia="Arial" w:hAnsi="Arial" w:cs="Arial"/>
          <w:color w:val="000000"/>
          <w:sz w:val="16"/>
          <w:szCs w:val="16"/>
        </w:rPr>
      </w:pPr>
      <w:r>
        <w:rPr>
          <w:rFonts w:ascii="Arial" w:eastAsia="Arial" w:hAnsi="Arial" w:cs="Arial"/>
          <w:color w:val="000000"/>
          <w:sz w:val="16"/>
          <w:szCs w:val="16"/>
        </w:rPr>
        <w:t xml:space="preserve"> </w:t>
      </w:r>
    </w:p>
    <w:p w14:paraId="75E9C007" w14:textId="77777777" w:rsidR="00140DF0" w:rsidRDefault="00000000">
      <w:pPr>
        <w:spacing w:after="0" w:line="276" w:lineRule="auto"/>
        <w:jc w:val="both"/>
        <w:rPr>
          <w:rFonts w:ascii="Arial" w:eastAsia="Arial" w:hAnsi="Arial" w:cs="Arial"/>
          <w:color w:val="000000"/>
          <w:sz w:val="16"/>
          <w:szCs w:val="16"/>
        </w:rPr>
      </w:pPr>
      <w:r>
        <w:rPr>
          <w:rFonts w:ascii="Arial" w:eastAsia="Arial" w:hAnsi="Arial" w:cs="Arial"/>
          <w:color w:val="000000"/>
          <w:sz w:val="16"/>
          <w:szCs w:val="16"/>
        </w:rPr>
        <w:t xml:space="preserve">Catalogado por Great Place to Work como uno de los mejores empleadores en México, Grupo Vidanta mantiene un sólido compromiso con sus empleados y las comunidades donde opera a través de su continua misión de promover esfuerzos sociales y ambientales, como lo reconocen autoridades mundiales como EarthCheck, y a través de sus fundaciones sin fines de lucro, la Fundación Vidanta y la Fundación Delia Morán Vidanta. Visita </w:t>
      </w:r>
      <w:hyperlink r:id="rId18">
        <w:r>
          <w:rPr>
            <w:rFonts w:ascii="Arial" w:eastAsia="Arial" w:hAnsi="Arial" w:cs="Arial"/>
            <w:color w:val="467886"/>
            <w:sz w:val="16"/>
            <w:szCs w:val="16"/>
            <w:u w:val="single"/>
          </w:rPr>
          <w:t>www.GrupoVidanta.com</w:t>
        </w:r>
      </w:hyperlink>
      <w:r>
        <w:rPr>
          <w:rFonts w:ascii="Arial" w:eastAsia="Arial" w:hAnsi="Arial" w:cs="Arial"/>
          <w:color w:val="000000"/>
          <w:sz w:val="16"/>
          <w:szCs w:val="16"/>
        </w:rPr>
        <w:t xml:space="preserve"> o únete a la conversación en plataformas digitales con @VidantaWorld.</w:t>
      </w:r>
    </w:p>
    <w:p w14:paraId="2378B239" w14:textId="77777777" w:rsidR="00140DF0" w:rsidRDefault="00140DF0">
      <w:pPr>
        <w:spacing w:after="0" w:line="216" w:lineRule="auto"/>
        <w:jc w:val="both"/>
        <w:rPr>
          <w:rFonts w:ascii="Arial" w:eastAsia="Arial" w:hAnsi="Arial" w:cs="Arial"/>
          <w:color w:val="000000"/>
          <w:sz w:val="18"/>
          <w:szCs w:val="18"/>
        </w:rPr>
      </w:pPr>
    </w:p>
    <w:p w14:paraId="6859FAEA" w14:textId="77777777" w:rsidR="00140DF0" w:rsidRDefault="00000000">
      <w:pPr>
        <w:spacing w:before="240" w:after="240"/>
        <w:jc w:val="both"/>
        <w:rPr>
          <w:rFonts w:ascii="Arial" w:eastAsia="Arial" w:hAnsi="Arial" w:cs="Arial"/>
          <w:b/>
          <w:sz w:val="16"/>
          <w:szCs w:val="16"/>
        </w:rPr>
      </w:pPr>
      <w:r>
        <w:rPr>
          <w:rFonts w:ascii="Arial" w:eastAsia="Arial" w:hAnsi="Arial" w:cs="Arial"/>
          <w:b/>
          <w:sz w:val="16"/>
          <w:szCs w:val="16"/>
        </w:rPr>
        <w:t>Acerca de Vibee:</w:t>
      </w:r>
    </w:p>
    <w:p w14:paraId="5EFBC46A" w14:textId="77777777" w:rsidR="00140DF0" w:rsidRDefault="00000000">
      <w:pPr>
        <w:spacing w:before="240" w:after="240"/>
        <w:jc w:val="both"/>
        <w:rPr>
          <w:rFonts w:ascii="Arial" w:eastAsia="Arial" w:hAnsi="Arial" w:cs="Arial"/>
          <w:color w:val="0E0E0E"/>
          <w:sz w:val="21"/>
          <w:szCs w:val="21"/>
        </w:rPr>
      </w:pPr>
      <w:r>
        <w:rPr>
          <w:rFonts w:ascii="Arial" w:eastAsia="Arial" w:hAnsi="Arial" w:cs="Arial"/>
          <w:sz w:val="16"/>
          <w:szCs w:val="16"/>
        </w:rPr>
        <w:t>Vibee crea experiencias de destino inolvidables para fans en todo el mundo. Fundada por Live Nation, la compañía líder en entretenimiento en vivo, Vibee ofrece a los fanáticos la oportunidad de sumergirse en los mejores eventos de música y entretenimiento en tierra y mar. Desde activaciones cuidadosamente seleccionadas hasta paquetes personalizados para festivales, Vibee genera momentos transformadores en los destinos más codiciados.</w:t>
      </w:r>
    </w:p>
    <w:p w14:paraId="7BAAF570" w14:textId="77777777" w:rsidR="00140DF0" w:rsidRDefault="00140DF0">
      <w:pPr>
        <w:spacing w:after="0" w:line="240" w:lineRule="auto"/>
        <w:jc w:val="both"/>
        <w:rPr>
          <w:rFonts w:ascii="Arial" w:eastAsia="Arial" w:hAnsi="Arial" w:cs="Arial"/>
          <w:b/>
          <w:color w:val="171717"/>
          <w:sz w:val="22"/>
          <w:szCs w:val="22"/>
        </w:rPr>
      </w:pPr>
    </w:p>
    <w:p w14:paraId="6896CF35" w14:textId="77777777" w:rsidR="00140DF0" w:rsidRDefault="00000000">
      <w:pPr>
        <w:spacing w:after="0" w:line="240" w:lineRule="auto"/>
        <w:jc w:val="both"/>
        <w:rPr>
          <w:rFonts w:ascii="Arial" w:eastAsia="Arial" w:hAnsi="Arial" w:cs="Arial"/>
        </w:rPr>
      </w:pPr>
      <w:r>
        <w:rPr>
          <w:rFonts w:ascii="Arial" w:eastAsia="Arial" w:hAnsi="Arial" w:cs="Arial"/>
          <w:b/>
          <w:color w:val="000000"/>
          <w:sz w:val="16"/>
          <w:szCs w:val="16"/>
        </w:rPr>
        <w:t>CONTACTO DE PRENSA</w:t>
      </w:r>
      <w:r>
        <w:rPr>
          <w:rFonts w:ascii="Arial" w:eastAsia="Arial" w:hAnsi="Arial" w:cs="Arial"/>
        </w:rPr>
        <w:br/>
      </w:r>
    </w:p>
    <w:p w14:paraId="7C981851" w14:textId="77777777" w:rsidR="00140DF0" w:rsidRDefault="00000000">
      <w:pPr>
        <w:spacing w:after="0" w:line="276" w:lineRule="auto"/>
        <w:rPr>
          <w:rFonts w:ascii="Helvetica Neue" w:eastAsia="Helvetica Neue" w:hAnsi="Helvetica Neue" w:cs="Helvetica Neue"/>
          <w:b/>
          <w:sz w:val="18"/>
          <w:szCs w:val="18"/>
        </w:rPr>
      </w:pPr>
      <w:r>
        <w:rPr>
          <w:rFonts w:ascii="Helvetica Neue" w:eastAsia="Helvetica Neue" w:hAnsi="Helvetica Neue" w:cs="Helvetica Neue"/>
          <w:b/>
          <w:sz w:val="18"/>
          <w:szCs w:val="18"/>
        </w:rPr>
        <w:t>Para VidantaWorld:</w:t>
      </w:r>
    </w:p>
    <w:p w14:paraId="71E9C320" w14:textId="77777777" w:rsidR="00140DF0" w:rsidRPr="001F2550" w:rsidRDefault="00000000">
      <w:pPr>
        <w:spacing w:after="0" w:line="240" w:lineRule="auto"/>
        <w:jc w:val="both"/>
        <w:rPr>
          <w:rFonts w:ascii="Arial" w:eastAsia="Arial" w:hAnsi="Arial" w:cs="Arial"/>
          <w:b/>
          <w:lang w:val="en-US"/>
        </w:rPr>
      </w:pPr>
      <w:r w:rsidRPr="001F2550">
        <w:rPr>
          <w:rFonts w:ascii="Arial" w:eastAsia="Arial" w:hAnsi="Arial" w:cs="Arial"/>
          <w:b/>
          <w:sz w:val="16"/>
          <w:szCs w:val="16"/>
          <w:lang w:val="en-US"/>
        </w:rPr>
        <w:t>Another Company</w:t>
      </w:r>
      <w:r w:rsidRPr="001F2550">
        <w:rPr>
          <w:rFonts w:ascii="Arial" w:eastAsia="Arial" w:hAnsi="Arial" w:cs="Arial"/>
          <w:b/>
          <w:lang w:val="en-US"/>
        </w:rPr>
        <w:t xml:space="preserve"> </w:t>
      </w:r>
    </w:p>
    <w:p w14:paraId="2FEF8B73" w14:textId="77777777" w:rsidR="00140DF0" w:rsidRPr="001F2550" w:rsidRDefault="00000000">
      <w:pPr>
        <w:spacing w:after="0" w:line="240" w:lineRule="auto"/>
        <w:jc w:val="both"/>
        <w:rPr>
          <w:rFonts w:ascii="Arial" w:eastAsia="Arial" w:hAnsi="Arial" w:cs="Arial"/>
          <w:color w:val="000000"/>
          <w:sz w:val="16"/>
          <w:szCs w:val="16"/>
          <w:lang w:val="en-US"/>
        </w:rPr>
      </w:pPr>
      <w:r w:rsidRPr="001F2550">
        <w:rPr>
          <w:rFonts w:ascii="Arial" w:eastAsia="Arial" w:hAnsi="Arial" w:cs="Arial"/>
          <w:color w:val="000000"/>
          <w:sz w:val="16"/>
          <w:szCs w:val="16"/>
          <w:lang w:val="en-US"/>
        </w:rPr>
        <w:t>Francisco Granados | PR Expert</w:t>
      </w:r>
    </w:p>
    <w:p w14:paraId="13C5991D" w14:textId="77777777" w:rsidR="00140DF0" w:rsidRPr="001F2550" w:rsidRDefault="00000000">
      <w:pPr>
        <w:spacing w:after="0" w:line="240" w:lineRule="auto"/>
        <w:jc w:val="both"/>
        <w:rPr>
          <w:rFonts w:ascii="Arial" w:eastAsia="Arial" w:hAnsi="Arial" w:cs="Arial"/>
          <w:color w:val="000000"/>
          <w:sz w:val="16"/>
          <w:szCs w:val="16"/>
          <w:lang w:val="en-US"/>
        </w:rPr>
      </w:pPr>
      <w:hyperlink r:id="rId19">
        <w:r w:rsidRPr="001F2550">
          <w:rPr>
            <w:rFonts w:ascii="Arial" w:eastAsia="Arial" w:hAnsi="Arial" w:cs="Arial"/>
            <w:color w:val="000000"/>
            <w:sz w:val="16"/>
            <w:szCs w:val="16"/>
            <w:lang w:val="en-US"/>
          </w:rPr>
          <w:t>francisco.granados@another.co</w:t>
        </w:r>
      </w:hyperlink>
    </w:p>
    <w:p w14:paraId="1E8FBB50" w14:textId="77777777" w:rsidR="00140DF0" w:rsidRPr="001F2550" w:rsidRDefault="00140DF0">
      <w:pPr>
        <w:spacing w:after="0" w:line="276" w:lineRule="auto"/>
        <w:rPr>
          <w:rFonts w:ascii="Helvetica Neue" w:eastAsia="Helvetica Neue" w:hAnsi="Helvetica Neue" w:cs="Helvetica Neue"/>
          <w:b/>
          <w:sz w:val="20"/>
          <w:szCs w:val="20"/>
          <w:lang w:val="en-US"/>
        </w:rPr>
      </w:pPr>
    </w:p>
    <w:p w14:paraId="0B11B45F" w14:textId="77777777" w:rsidR="00140DF0" w:rsidRPr="001F2550" w:rsidRDefault="00000000">
      <w:pPr>
        <w:spacing w:after="0" w:line="276" w:lineRule="auto"/>
        <w:rPr>
          <w:rFonts w:ascii="Helvetica Neue" w:eastAsia="Helvetica Neue" w:hAnsi="Helvetica Neue" w:cs="Helvetica Neue"/>
          <w:b/>
          <w:sz w:val="18"/>
          <w:szCs w:val="18"/>
          <w:lang w:val="en-US"/>
        </w:rPr>
      </w:pPr>
      <w:r w:rsidRPr="001F2550">
        <w:rPr>
          <w:rFonts w:ascii="Helvetica Neue" w:eastAsia="Helvetica Neue" w:hAnsi="Helvetica Neue" w:cs="Helvetica Neue"/>
          <w:b/>
          <w:sz w:val="18"/>
          <w:szCs w:val="18"/>
          <w:lang w:val="en-US"/>
        </w:rPr>
        <w:t>Para Vibee:</w:t>
      </w:r>
    </w:p>
    <w:p w14:paraId="41415EDA" w14:textId="77777777" w:rsidR="00140DF0" w:rsidRDefault="00000000">
      <w:pPr>
        <w:spacing w:after="0" w:line="276" w:lineRule="auto"/>
        <w:rPr>
          <w:rFonts w:ascii="Helvetica Neue" w:eastAsia="Helvetica Neue" w:hAnsi="Helvetica Neue" w:cs="Helvetica Neue"/>
          <w:sz w:val="20"/>
          <w:szCs w:val="20"/>
        </w:rPr>
      </w:pPr>
      <w:r>
        <w:rPr>
          <w:rFonts w:ascii="Arial" w:eastAsia="Arial" w:hAnsi="Arial" w:cs="Arial"/>
          <w:b/>
          <w:sz w:val="16"/>
          <w:szCs w:val="16"/>
        </w:rPr>
        <w:t>Hustle&amp;Co.</w:t>
      </w:r>
    </w:p>
    <w:p w14:paraId="03E0AFD5" w14:textId="77777777" w:rsidR="00140DF0" w:rsidRDefault="00000000">
      <w:pPr>
        <w:spacing w:after="0" w:line="276" w:lineRule="auto"/>
        <w:rPr>
          <w:rFonts w:ascii="Arial" w:eastAsia="Arial" w:hAnsi="Arial" w:cs="Arial"/>
          <w:sz w:val="16"/>
          <w:szCs w:val="16"/>
        </w:rPr>
      </w:pPr>
      <w:hyperlink r:id="rId20">
        <w:r>
          <w:rPr>
            <w:rFonts w:ascii="Helvetica Neue" w:eastAsia="Helvetica Neue" w:hAnsi="Helvetica Neue" w:cs="Helvetica Neue"/>
            <w:color w:val="1155CC"/>
            <w:sz w:val="20"/>
            <w:szCs w:val="20"/>
            <w:u w:val="single"/>
          </w:rPr>
          <w:t>vibeepr@hustleandco.com</w:t>
        </w:r>
      </w:hyperlink>
      <w:r>
        <w:rPr>
          <w:rFonts w:ascii="Helvetica Neue" w:eastAsia="Helvetica Neue" w:hAnsi="Helvetica Neue" w:cs="Helvetica Neue"/>
          <w:sz w:val="20"/>
          <w:szCs w:val="20"/>
        </w:rPr>
        <w:t xml:space="preserve"> </w:t>
      </w:r>
    </w:p>
    <w:sectPr w:rsidR="00140DF0">
      <w:headerReference w:type="default" r:id="rId21"/>
      <w:footerReference w:type="default" r:id="rId22"/>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113931" w14:textId="77777777" w:rsidR="00A13DA6" w:rsidRDefault="00A13DA6">
      <w:pPr>
        <w:spacing w:after="0" w:line="240" w:lineRule="auto"/>
      </w:pPr>
      <w:r>
        <w:separator/>
      </w:r>
    </w:p>
  </w:endnote>
  <w:endnote w:type="continuationSeparator" w:id="0">
    <w:p w14:paraId="551BDC8B" w14:textId="77777777" w:rsidR="00A13DA6" w:rsidRDefault="00A13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D12F7F21-EDAA-5043-8AEC-4076E8E3DCBF}"/>
  </w:font>
  <w:font w:name="Noto Sans Symbols">
    <w:charset w:val="00"/>
    <w:family w:val="auto"/>
    <w:pitch w:val="default"/>
    <w:embedRegular r:id="rId2" w:fontKey="{83DC0EF9-38E2-ED42-9DD6-9E6A272D43F3}"/>
  </w:font>
  <w:font w:name="Courier New">
    <w:panose1 w:val="02070309020205020404"/>
    <w:charset w:val="00"/>
    <w:family w:val="modern"/>
    <w:pitch w:val="fixed"/>
    <w:sig w:usb0="E0002AFF" w:usb1="C0007843" w:usb2="00000009" w:usb3="00000000" w:csb0="000001FF" w:csb1="00000000"/>
    <w:embedRegular r:id="rId3" w:fontKey="{5FD8ACC6-32BD-F94E-A019-9EC1FD4922DB}"/>
  </w:font>
  <w:font w:name="Aptos">
    <w:panose1 w:val="020B0004020202020204"/>
    <w:charset w:val="00"/>
    <w:family w:val="swiss"/>
    <w:pitch w:val="variable"/>
    <w:sig w:usb0="20000287" w:usb1="00000003" w:usb2="00000000" w:usb3="00000000" w:csb0="0000019F" w:csb1="00000000"/>
    <w:embedRegular r:id="rId4" w:fontKey="{BB1902CF-BA80-C144-B280-6D0B22018C78}"/>
    <w:embedBold r:id="rId5" w:fontKey="{FB414CD5-B920-E141-AAAA-F65ABF3E67D5}"/>
  </w:font>
  <w:font w:name="Georgia">
    <w:panose1 w:val="02040502050405020303"/>
    <w:charset w:val="00"/>
    <w:family w:val="roman"/>
    <w:pitch w:val="variable"/>
    <w:sig w:usb0="00000287" w:usb1="00000000" w:usb2="00000000" w:usb3="00000000" w:csb0="0000009F" w:csb1="00000000"/>
    <w:embedRegular r:id="rId6" w:fontKey="{8DC895B6-3953-9C41-8AD5-FC22C433F5C8}"/>
    <w:embedItalic r:id="rId7" w:fontKey="{210DA8C8-43B6-9647-A4BB-A8CCE0BB9867}"/>
  </w:font>
  <w:font w:name="Arial">
    <w:panose1 w:val="020B0604020202020204"/>
    <w:charset w:val="00"/>
    <w:family w:val="swiss"/>
    <w:pitch w:val="variable"/>
    <w:sig w:usb0="E0002EFF" w:usb1="C000785B" w:usb2="00000009" w:usb3="00000000" w:csb0="000001FF" w:csb1="00000000"/>
    <w:embedRegular r:id="rId8" w:fontKey="{4B3C46EA-4756-8D43-AF9D-9B884A412D94}"/>
    <w:embedBold r:id="rId9" w:fontKey="{EC4BE798-E0DF-EA43-B6E6-F4D71790E69D}"/>
    <w:embedItalic r:id="rId10" w:fontKey="{A1B65BDF-575C-FF4C-AF93-37A51A7960F4}"/>
    <w:embedBoldItalic r:id="rId11" w:fontKey="{C9A9363D-6442-CB44-8D76-996A94D6420B}"/>
  </w:font>
  <w:font w:name="Helvetica Neue">
    <w:panose1 w:val="02000503000000020004"/>
    <w:charset w:val="00"/>
    <w:family w:val="auto"/>
    <w:pitch w:val="variable"/>
    <w:sig w:usb0="E50002FF" w:usb1="500079DB" w:usb2="00000010" w:usb3="00000000" w:csb0="00000001" w:csb1="00000000"/>
  </w:font>
  <w:font w:name="Aptos Display">
    <w:panose1 w:val="020B0004020202020204"/>
    <w:charset w:val="00"/>
    <w:family w:val="swiss"/>
    <w:pitch w:val="variable"/>
    <w:sig w:usb0="20000287" w:usb1="00000003" w:usb2="00000000" w:usb3="00000000" w:csb0="0000019F" w:csb1="00000000"/>
    <w:embedRegular r:id="rId14" w:fontKey="{F37B84E9-96F7-554D-9A99-B0A076366E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950DD" w14:textId="77777777" w:rsidR="00140DF0" w:rsidRDefault="00140DF0">
    <w:pPr>
      <w:widowControl w:val="0"/>
      <w:pBdr>
        <w:top w:val="nil"/>
        <w:left w:val="nil"/>
        <w:bottom w:val="nil"/>
        <w:right w:val="nil"/>
        <w:between w:val="nil"/>
      </w:pBdr>
      <w:spacing w:after="0" w:line="276" w:lineRule="auto"/>
      <w:rPr>
        <w:color w:val="000000"/>
      </w:rPr>
    </w:pPr>
  </w:p>
  <w:tbl>
    <w:tblPr>
      <w:tblStyle w:val="a"/>
      <w:tblW w:w="9015" w:type="dxa"/>
      <w:tblInd w:w="0" w:type="dxa"/>
      <w:tblLayout w:type="fixed"/>
      <w:tblLook w:val="0600" w:firstRow="0" w:lastRow="0" w:firstColumn="0" w:lastColumn="0" w:noHBand="1" w:noVBand="1"/>
    </w:tblPr>
    <w:tblGrid>
      <w:gridCol w:w="3005"/>
      <w:gridCol w:w="3005"/>
      <w:gridCol w:w="3005"/>
    </w:tblGrid>
    <w:tr w:rsidR="00140DF0" w14:paraId="2B30E9BB" w14:textId="77777777">
      <w:trPr>
        <w:trHeight w:val="300"/>
      </w:trPr>
      <w:tc>
        <w:tcPr>
          <w:tcW w:w="3005" w:type="dxa"/>
        </w:tcPr>
        <w:p w14:paraId="60E01E27" w14:textId="77777777" w:rsidR="00140DF0" w:rsidRDefault="00140DF0">
          <w:pPr>
            <w:pBdr>
              <w:top w:val="nil"/>
              <w:left w:val="nil"/>
              <w:bottom w:val="nil"/>
              <w:right w:val="nil"/>
              <w:between w:val="nil"/>
            </w:pBdr>
            <w:tabs>
              <w:tab w:val="center" w:pos="4680"/>
              <w:tab w:val="right" w:pos="9360"/>
            </w:tabs>
            <w:spacing w:after="0" w:line="240" w:lineRule="auto"/>
            <w:ind w:left="-115"/>
            <w:rPr>
              <w:color w:val="000000"/>
            </w:rPr>
          </w:pPr>
        </w:p>
      </w:tc>
      <w:tc>
        <w:tcPr>
          <w:tcW w:w="3005" w:type="dxa"/>
        </w:tcPr>
        <w:p w14:paraId="10F19F5A" w14:textId="77777777" w:rsidR="00140DF0" w:rsidRDefault="00140DF0">
          <w:pPr>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14:paraId="207B09BA" w14:textId="77777777" w:rsidR="00140DF0" w:rsidRDefault="00140DF0">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0E837783" w14:textId="77777777" w:rsidR="00140DF0" w:rsidRDefault="00140DF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08B088" w14:textId="77777777" w:rsidR="00A13DA6" w:rsidRDefault="00A13DA6">
      <w:pPr>
        <w:spacing w:after="0" w:line="240" w:lineRule="auto"/>
      </w:pPr>
      <w:r>
        <w:separator/>
      </w:r>
    </w:p>
  </w:footnote>
  <w:footnote w:type="continuationSeparator" w:id="0">
    <w:p w14:paraId="4187833D" w14:textId="77777777" w:rsidR="00A13DA6" w:rsidRDefault="00A13D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13CEB" w14:textId="77777777" w:rsidR="00140DF0" w:rsidRDefault="00000000">
    <w:pPr>
      <w:pBdr>
        <w:top w:val="nil"/>
        <w:left w:val="nil"/>
        <w:bottom w:val="nil"/>
        <w:right w:val="nil"/>
        <w:between w:val="nil"/>
      </w:pBdr>
      <w:tabs>
        <w:tab w:val="center" w:pos="4680"/>
        <w:tab w:val="right" w:pos="9360"/>
      </w:tabs>
      <w:spacing w:after="0" w:line="240" w:lineRule="auto"/>
      <w:jc w:val="center"/>
      <w:rPr>
        <w:color w:val="000000"/>
      </w:rPr>
    </w:pPr>
    <w:r>
      <w:rPr>
        <w:noProof/>
        <w:color w:val="000000"/>
      </w:rPr>
      <w:drawing>
        <wp:inline distT="0" distB="0" distL="0" distR="0" wp14:anchorId="4DE80F94" wp14:editId="5AAA7609">
          <wp:extent cx="3822896" cy="635032"/>
          <wp:effectExtent l="0" t="0" r="0" b="0"/>
          <wp:docPr id="12966718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22896" cy="635032"/>
                  </a:xfrm>
                  <a:prstGeom prst="rect">
                    <a:avLst/>
                  </a:prstGeom>
                  <a:ln/>
                </pic:spPr>
              </pic:pic>
            </a:graphicData>
          </a:graphic>
        </wp:inline>
      </w:drawing>
    </w:r>
  </w:p>
  <w:p w14:paraId="6A9AFAF4" w14:textId="77777777" w:rsidR="00140DF0" w:rsidRDefault="00000000">
    <w:pPr>
      <w:pBdr>
        <w:top w:val="nil"/>
        <w:left w:val="nil"/>
        <w:bottom w:val="nil"/>
        <w:right w:val="nil"/>
        <w:between w:val="nil"/>
      </w:pBdr>
      <w:tabs>
        <w:tab w:val="center" w:pos="4680"/>
        <w:tab w:val="right" w:pos="9360"/>
      </w:tabs>
      <w:spacing w:after="0" w:line="240" w:lineRule="auto"/>
      <w:jc w:val="center"/>
      <w:rPr>
        <w:color w:val="000000"/>
      </w:rPr>
    </w:pPr>
    <w:r>
      <w:rPr>
        <w:noProof/>
        <w:color w:val="000000"/>
      </w:rPr>
      <w:drawing>
        <wp:inline distT="0" distB="0" distL="0" distR="0" wp14:anchorId="587F1CDF" wp14:editId="1F837C8B">
          <wp:extent cx="1917799" cy="635032"/>
          <wp:effectExtent l="0" t="0" r="0" b="0"/>
          <wp:docPr id="12966718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917799" cy="63503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B73C0"/>
    <w:multiLevelType w:val="multilevel"/>
    <w:tmpl w:val="D2FA7C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33316B"/>
    <w:multiLevelType w:val="multilevel"/>
    <w:tmpl w:val="43BE1B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72D7F61"/>
    <w:multiLevelType w:val="multilevel"/>
    <w:tmpl w:val="247AAE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55338B5"/>
    <w:multiLevelType w:val="multilevel"/>
    <w:tmpl w:val="7E4EF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97148609">
    <w:abstractNumId w:val="3"/>
  </w:num>
  <w:num w:numId="2" w16cid:durableId="202866099">
    <w:abstractNumId w:val="0"/>
  </w:num>
  <w:num w:numId="3" w16cid:durableId="251863020">
    <w:abstractNumId w:val="2"/>
  </w:num>
  <w:num w:numId="4" w16cid:durableId="12252639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3"/>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DF0"/>
    <w:rsid w:val="00140DF0"/>
    <w:rsid w:val="001F2550"/>
    <w:rsid w:val="00A13DA6"/>
    <w:rsid w:val="00E255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45E7A0FB"/>
  <w15:docId w15:val="{2A471A42-A195-3540-8EF7-BA46EE50C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s-ES" w:eastAsia="es-MX"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paragraph" w:styleId="Prrafodelista">
    <w:name w:val="List Paragraph"/>
    <w:basedOn w:val="Normal"/>
    <w:uiPriority w:val="34"/>
    <w:qFormat/>
    <w:pPr>
      <w:ind w:left="720"/>
      <w:contextualSpacing/>
    </w:pPr>
  </w:style>
  <w:style w:type="character" w:styleId="Hipervnculo">
    <w:name w:val="Hyperlink"/>
    <w:basedOn w:val="Fuentedeprrafopredeter"/>
    <w:uiPriority w:val="99"/>
    <w:unhideWhenUsed/>
    <w:rPr>
      <w:color w:val="467886"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marcanthony.vibee.com/" TargetMode="External"/><Relationship Id="rId13" Type="http://schemas.openxmlformats.org/officeDocument/2006/relationships/hyperlink" Target="https://twitter.com/vibeepresents" TargetMode="External"/><Relationship Id="rId18" Type="http://schemas.openxmlformats.org/officeDocument/2006/relationships/hyperlink" Target="https://word-edit.officeapps.live.com/we/www.GrupoVidanta.co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twitter.com/vibeepresents" TargetMode="External"/><Relationship Id="rId17" Type="http://schemas.openxmlformats.org/officeDocument/2006/relationships/hyperlink" Target="https://www.tiktok.com/@vibeepresents" TargetMode="External"/><Relationship Id="rId2" Type="http://schemas.openxmlformats.org/officeDocument/2006/relationships/numbering" Target="numbering.xml"/><Relationship Id="rId16" Type="http://schemas.openxmlformats.org/officeDocument/2006/relationships/hyperlink" Target="https://www.tiktok.com/@vibeepresents" TargetMode="External"/><Relationship Id="rId20" Type="http://schemas.openxmlformats.org/officeDocument/2006/relationships/hyperlink" Target="mailto:vibeepr@hustleandc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VibeePresent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nstagram.com/vibeepresents/" TargetMode="External"/><Relationship Id="rId23" Type="http://schemas.openxmlformats.org/officeDocument/2006/relationships/fontTable" Target="fontTable.xml"/><Relationship Id="rId10" Type="http://schemas.openxmlformats.org/officeDocument/2006/relationships/hyperlink" Target="https://www.facebook.com/VibeePresents/" TargetMode="External"/><Relationship Id="rId19" Type="http://schemas.openxmlformats.org/officeDocument/2006/relationships/hyperlink" Target="mailto:francisco.granados@another.co" TargetMode="External"/><Relationship Id="rId4" Type="http://schemas.openxmlformats.org/officeDocument/2006/relationships/settings" Target="settings.xml"/><Relationship Id="rId9" Type="http://schemas.openxmlformats.org/officeDocument/2006/relationships/hyperlink" Target="https://vibee.com/" TargetMode="External"/><Relationship Id="rId14" Type="http://schemas.openxmlformats.org/officeDocument/2006/relationships/hyperlink" Target="https://www.instagram.com/vibeepresent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QexikkUJtUvsdJGQH7cSrQERDQ==">CgMxLjA4AGomChRzdWdnZXN0LjkwZ2VrMTg5bmhhaxIOS2FybGEgT3hlbmhhdXRqJgoUc3VnZ2VzdC45dGwyNXpsdmxtb2YSDkthcmxhIE94ZW5oYXV0aiYKFHN1Z2dlc3QuczU5NmUydjJlZ2JoEg5LYXJsYSBPeGVuaGF1dGomChRzdWdnZXN0Lnc5YThmcWJwYnJ0OBIOS2FybGEgT3hlbmhhdXRqJgoUc3VnZ2VzdC5zd3NvNXRzMWtsY24SDkthcmxhIE94ZW5oYXV0aiYKFHN1Z2dlc3QuMWd2cGN6MWh6OGczEg5LYXJsYSBPeGVuaGF1dGomChRzdWdnZXN0LmFpNGJtb3phc2Z5ZBIOS2FybGEgT3hlbmhhdXRqJgoUc3VnZ2VzdC4xN2NkeDVlY28xbm0SDkthcmxhIE94ZW5oYXV0ciExZmxvNjJsTmxqSnRRQ1NsMERSUlRaZkcyc1lCS0VtRn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1249</Words>
  <Characters>6875</Characters>
  <Application>Microsoft Office Word</Application>
  <DocSecurity>0</DocSecurity>
  <Lines>57</Lines>
  <Paragraphs>16</Paragraphs>
  <ScaleCrop>false</ScaleCrop>
  <Company/>
  <LinksUpToDate>false</LinksUpToDate>
  <CharactersWithSpaces>8108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Jaime Francisco Granados Ramírez</dc:creator>
  <cp:lastModifiedBy>Karen Cecilia Payan Quintero</cp:lastModifiedBy>
  <cp:revision>2</cp:revision>
  <dcterms:created xsi:type="dcterms:W3CDTF">2024-10-24T17:47:00Z</dcterms:created>
  <dcterms:modified xsi:type="dcterms:W3CDTF">2024-10-28T21:14:00Z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0x01010009FFD12E64736A40BE28B151472001BD</vt:lpwstr>
  </property>
  <property fmtid="{D5CDD505-2E9C-101B-9397-08002B2CF9AE}" pid="3" name="MediaServiceImageTags">
    <vt:lpwstr>MediaServiceImageTags</vt:lpwstr>
  </property>
</Properties>
</file>